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pic="http://schemas.openxmlformats.org/drawingml/2006/picture" xmlns:a14="http://schemas.microsoft.com/office/drawing/2010/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6556" w:rsidRDefault="00DC6DC8">
      <w:r>
        <w:rPr>
          <w:noProof/>
          <w:lang w:eastAsia="es-CL"/>
        </w:rPr>
        <mc:AlternateContent>
          <mc:Choice Requires="wps">
            <w:drawing>
              <wp:anchor distT="45720" distB="45720" distL="114300" distR="114300" simplePos="0" relativeHeight="251659264" behindDoc="0" locked="0" layoutInCell="1" allowOverlap="1" wp14:editId="1A37D094" wp14:anchorId="554A309D">
                <wp:simplePos x="0" y="0"/>
                <wp:positionH relativeFrom="column">
                  <wp:posOffset>1280795</wp:posOffset>
                </wp:positionH>
                <wp:positionV relativeFrom="paragraph">
                  <wp:posOffset>513080</wp:posOffset>
                </wp:positionV>
                <wp:extent cx="2710815" cy="476885"/>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0815" cy="476885"/>
                        </a:xfrm>
                        <a:prstGeom prst="rect">
                          <a:avLst/>
                        </a:prstGeom>
                        <a:solidFill>
                          <a:srgbClr val="FFFFFF"/>
                        </a:solidFill>
                        <a:ln w="9525">
                          <a:noFill/>
                          <a:miter lim="800000"/>
                          <a:headEnd/>
                          <a:tailEnd/>
                        </a:ln>
                      </wps:spPr>
                      <wps:txbx>
                        <w:txbxContent>
                          <w:p w:rsidRPr="00852F39" w:rsidR="00784201" w:rsidP="00784201" w:rsidRDefault="00DC6DC8">
                            <w:pPr>
                              <w:rPr>
                                <w:b/>
                                <w:color w:val="808080" w:themeColor="background1" w:themeShade="80"/>
                              </w:rPr>
                            </w:pPr>
                            <w:r>
                              <w:rPr>
                                <w:b/>
                                <w:color w:val="808080" w:themeColor="background1" w:themeShade="80"/>
                              </w:rPr>
                              <w:t>POLÍTICA INNOVACIÓN</w:t>
                            </w:r>
                            <w:r w:rsidRPr="00852F39" w:rsidR="00784201">
                              <w:rPr>
                                <w:b/>
                                <w:color w:val="808080" w:themeColor="background1" w:themeShade="80"/>
                              </w:rPr>
                              <w:t>.</w:t>
                            </w:r>
                          </w:p>
                          <w:p w:rsidR="00784201" w:rsidRDefault="0078420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554A309D">
                <v:stroke joinstyle="miter"/>
                <v:path gradientshapeok="t" o:connecttype="rect"/>
              </v:shapetype>
              <v:shape id="Cuadro de texto 2" style="position:absolute;margin-left:100.85pt;margin-top:40.4pt;width:213.45pt;height:37.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">
                <v:textbox>
                  <w:txbxContent>
                    <w:p w:rsidRPr="00852F39" w:rsidR="00784201" w:rsidP="00784201" w:rsidRDefault="00DC6DC8">
                      <w:pPr>
                        <w:rPr>
                          <w:b/>
                          <w:color w:val="808080" w:themeColor="background1" w:themeShade="80"/>
                        </w:rPr>
                      </w:pPr>
                      <w:r>
                        <w:rPr>
                          <w:b/>
                          <w:color w:val="808080" w:themeColor="background1" w:themeShade="80"/>
                        </w:rPr>
                        <w:t>POLÍTICA INNOVACIÓN</w:t>
                      </w:r>
                      <w:r w:rsidRPr="00852F39" w:rsidR="00784201">
                        <w:rPr>
                          <w:b/>
                          <w:color w:val="808080" w:themeColor="background1" w:themeShade="80"/>
                        </w:rPr>
                        <w:t>.</w:t>
                      </w:r>
                    </w:p>
                    <w:p w:rsidR="00784201" w:rsidRDefault="00784201"/>
                  </w:txbxContent>
                </v:textbox>
                <w10:wrap type="square"/>
              </v:shape>
            </w:pict>
          </mc:Fallback>
        </mc:AlternateContent>
      </w:r>
      <w:r w:rsidRPr="00DC6DC8">
        <w:drawing>
          <wp:inline distT="0" distB="0" distL="0" distR="0" wp14:anchorId="32C7AA7D" wp14:editId="30E45274">
            <wp:extent cx="876422" cy="1267002"/>
            <wp:effectExtent l="0" t="0" r="0"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76422" cy="1267002"/>
                    </a:xfrm>
                    <a:prstGeom prst="rect">
                      <a:avLst/>
                    </a:prstGeom>
                  </pic:spPr>
                </pic:pic>
              </a:graphicData>
            </a:graphic>
          </wp:inline>
        </w:drawing>
      </w:r>
    </w:p>
    <w:p w:rsidR="00DC6DC8" w:rsidP="00DC6DC8" w:rsidRDefault="006955FB">
      <w:r>
        <w:t>SCAFER</w:t>
      </w:r>
      <w:r w:rsidRPr="00DC6DC8" w:rsidR="00DC6DC8">
        <w:t xml:space="preserve"> </w:t>
      </w:r>
      <w:r w:rsidR="00DC6DC8">
        <w:t>en conjunto con la Gerencia</w:t>
      </w:r>
      <w:r w:rsidR="00DC6DC8">
        <w:t xml:space="preserve">, entiende que la innovación es tanto una necesidad, como un esfuerzo permanente. </w:t>
      </w:r>
    </w:p>
    <w:p w:rsidR="00DC6DC8" w:rsidP="00DC6DC8" w:rsidRDefault="00DC6DC8"/>
    <w:p w:rsidR="00DC6DC8" w:rsidP="00DC6DC8" w:rsidRDefault="00DC6DC8">
      <w:r>
        <w:t xml:space="preserve">La mejora de procesos, la inversión en tecnología y la optimización de las metodologías utilizadas en cada una de las actividades de </w:t>
      </w:r>
      <w:r>
        <w:t>la empresa</w:t>
      </w:r>
      <w:r>
        <w:t xml:space="preserve">, están orientadas hacia una gestión más eficiente de los recursos asegurando así el desarrollo de ventajas competitivas que se traducen en beneficios para todas nuestras partes interesadas (clientes, socios, trabajadores, actores sociales, etc.) </w:t>
      </w:r>
    </w:p>
    <w:p w:rsidR="00DC6DC8" w:rsidP="00DC6DC8" w:rsidRDefault="00DC6DC8"/>
    <w:p w:rsidR="009A6556" w:rsidP="00DC6DC8" w:rsidRDefault="00DC6DC8">
      <w:r>
        <w:t xml:space="preserve">La innovación es considerada una variable estratégica de </w:t>
      </w:r>
      <w:r>
        <w:t>SCAFER</w:t>
      </w:r>
      <w:r>
        <w:t>, y el desarrollo de todos sus proyectos, trabajos y servicios están bajo ese enfoque, dentro de un gestión acorde a principios de ASG (ambientales, de sustentabilidad y gobernabilidad) procurando convertir nuestros negocios en actividades con bajo impacto, comprometidos con la eficiencia energét</w:t>
      </w:r>
      <w:r>
        <w:t>ica, la disminución de los costo</w:t>
      </w:r>
      <w:bookmarkStart w:name="_GoBack" w:id="0"/>
      <w:bookmarkEnd w:id="0"/>
      <w:r>
        <w:t>s de operación y el desarrollo de una relación mutuamente beneficiosa con nuestros clientes buscando</w:t>
      </w:r>
      <w:r>
        <w:t xml:space="preserve"> prácticas innovadoras y respetuosas</w:t>
      </w:r>
    </w:p>
    <w:p w:rsidR="00DC6DC8" w:rsidP="00DC6DC8" w:rsidRDefault="00DC6DC8"/>
    <w:p w:rsidR="00DC6DC8" w:rsidP="00DC6DC8" w:rsidRDefault="00DC6DC8"/>
    <w:p w:rsidR="00DC6DC8" w:rsidP="00DC6DC8" w:rsidRDefault="00DC6DC8"/>
    <w:p w:rsidR="00DC6DC8" w:rsidP="00DC6DC8" w:rsidRDefault="00DC6DC8"/>
    <w:p w:rsidR="009A6556" w:rsidP="00852F39" w:rsidRDefault="00852F39">
      <w:pPr>
        <w:ind w:left="2124" w:firstLine="708"/>
      </w:pPr>
      <w:r>
        <w:t xml:space="preserve">     </w:t>
      </w:r>
      <w:r>
        <w:rPr>
          <w:noProof/>
          <w:lang w:eastAsia="es-CL"/>
        </w:rPr>
        <w:drawing>
          <wp:inline distT="0" distB="0" distL="0" distR="0" wp14:anchorId="1314A157" wp14:editId="197E53A2">
            <wp:extent cx="1549618" cy="675861"/>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15071" cy="704408"/>
                    </a:xfrm>
                    <a:prstGeom prst="rect">
                      <a:avLst/>
                    </a:prstGeom>
                    <a:noFill/>
                    <a:ln>
                      <a:noFill/>
                    </a:ln>
                  </pic:spPr>
                </pic:pic>
              </a:graphicData>
            </a:graphic>
          </wp:inline>
        </w:drawing>
      </w:r>
    </w:p>
    <w:p w:rsidRPr="00852F39" w:rsidR="009A6556" w:rsidP="00852F39" w:rsidRDefault="009A6556">
      <w:pPr>
        <w:spacing w:after="0" w:line="240" w:lineRule="auto"/>
        <w:jc w:val="center"/>
        <w:rPr>
          <w:rFonts w:asciiTheme="majorHAnsi" w:hAnsiTheme="majorHAnsi" w:cstheme="majorHAnsi"/>
          <w:b/>
          <w:color w:val="808080" w:themeColor="background1" w:themeShade="80"/>
        </w:rPr>
      </w:pPr>
      <w:r w:rsidRPr="00852F39">
        <w:rPr>
          <w:rFonts w:asciiTheme="majorHAnsi" w:hAnsiTheme="majorHAnsi" w:cstheme="majorHAnsi"/>
          <w:b/>
          <w:color w:val="808080" w:themeColor="background1" w:themeShade="80"/>
        </w:rPr>
        <w:t>Manuel Arancibia Morales.</w:t>
      </w:r>
    </w:p>
    <w:p w:rsidRPr="00852F39" w:rsidR="009A6556" w:rsidP="00852F39" w:rsidRDefault="009A6556">
      <w:pPr>
        <w:spacing w:after="0" w:line="240" w:lineRule="auto"/>
        <w:jc w:val="center"/>
        <w:rPr>
          <w:b/>
          <w:color w:val="808080" w:themeColor="background1" w:themeShade="80"/>
        </w:rPr>
      </w:pPr>
      <w:r w:rsidRPr="00852F39">
        <w:rPr>
          <w:rFonts w:asciiTheme="majorHAnsi" w:hAnsiTheme="majorHAnsi" w:cstheme="majorHAnsi"/>
          <w:b/>
          <w:color w:val="808080" w:themeColor="background1" w:themeShade="80"/>
        </w:rPr>
        <w:t>Gerente General.</w:t>
      </w:r>
    </w:p>
    <w:sectPr w:rsidRPr="00852F39" w:rsidR="009A6556">
      <w:headerReference w:type="even" r:id="rId9"/>
      <w:headerReference w:type="default" r:id="rId10"/>
      <w:footerReference w:type="even" r:id="rId11"/>
      <w:footerReference w:type="default" r:id="rId12"/>
      <w:headerReference w:type="first" r:id="rId13"/>
      <w:footerReference w:type="first" r:id="rId1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1A1E" w:rsidRDefault="00651A1E" w:rsidP="00784201">
      <w:pPr>
        <w:spacing w:after="0" w:line="240" w:lineRule="auto"/>
      </w:pPr>
      <w:r>
        <w:separator/>
      </w:r>
    </w:p>
  </w:endnote>
  <w:endnote w:type="continuationSeparator" w:id="0">
    <w:p w:rsidR="00651A1E" w:rsidRDefault="00651A1E" w:rsidP="007842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201" w:rsidRDefault="00784201">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201" w:rsidRPr="00852F39" w:rsidRDefault="00852F39">
    <w:pPr>
      <w:pStyle w:val="Piedepgina"/>
      <w:rPr>
        <w:color w:val="808080" w:themeColor="background1" w:themeShade="80"/>
        <w:sz w:val="16"/>
        <w:szCs w:val="16"/>
      </w:rPr>
    </w:pPr>
    <w:r w:rsidRPr="00852F39">
      <w:rPr>
        <w:color w:val="808080" w:themeColor="background1" w:themeShade="80"/>
        <w:sz w:val="16"/>
        <w:szCs w:val="16"/>
      </w:rPr>
      <w:t xml:space="preserve">Santiago, 04 de Febrero del 2025 – Departamento Prevención de Riesgos – </w:t>
    </w:r>
    <w:proofErr w:type="spellStart"/>
    <w:r w:rsidRPr="00852F39">
      <w:rPr>
        <w:color w:val="808080" w:themeColor="background1" w:themeShade="80"/>
        <w:sz w:val="16"/>
        <w:szCs w:val="16"/>
      </w:rPr>
      <w:t>Scafer</w:t>
    </w:r>
    <w:proofErr w:type="spellEnd"/>
    <w:r w:rsidRPr="00852F39">
      <w:rPr>
        <w:color w:val="808080" w:themeColor="background1" w:themeShade="80"/>
        <w:sz w:val="16"/>
        <w:szCs w:val="16"/>
      </w:rPr>
      <w:t xml:space="preserve"> Ingeniería.</w:t>
    </w:r>
    <w:r>
      <w:rPr>
        <w:color w:val="808080" w:themeColor="background1" w:themeShade="80"/>
        <w:sz w:val="16"/>
        <w:szCs w:val="16"/>
      </w:rPr>
      <w:tab/>
      <w:t>Rev01-08</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201" w:rsidRDefault="0078420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1A1E" w:rsidRDefault="00651A1E" w:rsidP="00784201">
      <w:pPr>
        <w:spacing w:after="0" w:line="240" w:lineRule="auto"/>
      </w:pPr>
      <w:r>
        <w:separator/>
      </w:r>
    </w:p>
  </w:footnote>
  <w:footnote w:type="continuationSeparator" w:id="0">
    <w:p w:rsidR="00651A1E" w:rsidRDefault="00651A1E" w:rsidP="007842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201" w:rsidRDefault="00784201">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201" w:rsidRDefault="00784201" w:rsidP="00784201">
    <w:pPr>
      <w:pStyle w:val="Encabezado"/>
      <w:jc w:val="right"/>
    </w:pPr>
    <w:r w:rsidRPr="00784201">
      <w:rPr>
        <w:noProof/>
        <w:lang w:eastAsia="es-CL"/>
      </w:rPr>
      <w:drawing>
        <wp:inline distT="0" distB="0" distL="0" distR="0" wp14:anchorId="20669009" wp14:editId="7F76DE4C">
          <wp:extent cx="1210940" cy="866693"/>
          <wp:effectExtent l="0" t="0" r="889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240315" cy="887717"/>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201" w:rsidRDefault="0078420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6D7C1E"/>
    <w:multiLevelType w:val="hybridMultilevel"/>
    <w:tmpl w:val="7EB68CBC"/>
    <w:lvl w:ilvl="0" w:tplc="340A0009">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FLIR_DOCUMENT_ID" w:val="7bacf49e-1925-448d-9c19-92a5cb8b9b5a"/>
  </w:docVars>
  <w:rsids>
    <w:rsidRoot w:val="009A6556"/>
    <w:rsid w:val="0013504A"/>
    <w:rsid w:val="00145E85"/>
    <w:rsid w:val="00280D1D"/>
    <w:rsid w:val="00434729"/>
    <w:rsid w:val="004C6AD1"/>
    <w:rsid w:val="0055217F"/>
    <w:rsid w:val="00651A1E"/>
    <w:rsid w:val="006955FB"/>
    <w:rsid w:val="00784201"/>
    <w:rsid w:val="00852F39"/>
    <w:rsid w:val="009A6556"/>
    <w:rsid w:val="00CD3A15"/>
    <w:rsid w:val="00DC21AE"/>
    <w:rsid w:val="00DC6DC8"/>
    <w:rsid w:val="00EB270B"/>
    <w:rsid w:val="00ED4BA1"/>
    <w:rsid w:val="00FD3DF4"/>
    <w:rsid w:val="00FE69E3"/>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DF616B-6922-4D44-A0C3-8D0C03A93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8420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84201"/>
  </w:style>
  <w:style w:type="paragraph" w:styleId="Piedepgina">
    <w:name w:val="footer"/>
    <w:basedOn w:val="Normal"/>
    <w:link w:val="PiedepginaCar"/>
    <w:uiPriority w:val="99"/>
    <w:unhideWhenUsed/>
    <w:rsid w:val="0078420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84201"/>
  </w:style>
  <w:style w:type="paragraph" w:styleId="Prrafodelista">
    <w:name w:val="List Paragraph"/>
    <w:basedOn w:val="Normal"/>
    <w:uiPriority w:val="34"/>
    <w:qFormat/>
    <w:rsid w:val="006955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168</Words>
  <Characters>928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4</cp:revision>
  <dcterms:created xsi:type="dcterms:W3CDTF">2025-10-16T15:11:00Z</dcterms:created>
  <dcterms:modified xsi:type="dcterms:W3CDTF">2025-10-16T15:15:00Z</dcterms:modified>
</cp:coreProperties>
</file>