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6556" w:rsidRDefault="00434729">
      <w:r w:rsidRPr="00434729">
        <w:drawing>
          <wp:inline distT="0" distB="0" distL="0" distR="0" wp14:anchorId="4F1CCCAF" wp14:editId="2C0555E3">
            <wp:extent cx="866896" cy="1095528"/>
            <wp:effectExtent l="0" t="0" r="9525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6896" cy="1095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4201">
        <w:rPr>
          <w:noProof/>
          <w:lang w:eastAsia="es-C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1042505</wp:posOffset>
                </wp:positionH>
                <wp:positionV relativeFrom="paragraph">
                  <wp:posOffset>226777</wp:posOffset>
                </wp:positionV>
                <wp:extent cx="3569970" cy="476885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9970" cy="476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4201" w:rsidRPr="00852F39" w:rsidRDefault="00434729" w:rsidP="00784201">
                            <w:pPr>
                              <w:rPr>
                                <w:b/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b/>
                                <w:color w:val="808080" w:themeColor="background1" w:themeShade="80"/>
                              </w:rPr>
                              <w:t>PLAN RESPONSABILIDAD SOCIAL EMPRESARIAL</w:t>
                            </w:r>
                            <w:r w:rsidR="00784201" w:rsidRPr="00852F39">
                              <w:rPr>
                                <w:b/>
                                <w:color w:val="808080" w:themeColor="background1" w:themeShade="80"/>
                              </w:rPr>
                              <w:t>.</w:t>
                            </w:r>
                          </w:p>
                          <w:p w:rsidR="00784201" w:rsidRDefault="007842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2.1pt;margin-top:17.85pt;width:281.1pt;height:37.5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" stroked="f">
                <v:textbox>
                  <w:txbxContent>
                    <w:p w:rsidR="00784201" w:rsidRPr="00852F39" w:rsidRDefault="00434729" w:rsidP="00784201">
                      <w:pPr>
                        <w:rPr>
                          <w:b/>
                          <w:color w:val="808080" w:themeColor="background1" w:themeShade="80"/>
                        </w:rPr>
                      </w:pPr>
                      <w:r>
                        <w:rPr>
                          <w:b/>
                          <w:color w:val="808080" w:themeColor="background1" w:themeShade="80"/>
                        </w:rPr>
                        <w:t>PLAN RESPONSABILIDAD SOCIAL EMPRESARIAL</w:t>
                      </w:r>
                      <w:r w:rsidR="00784201" w:rsidRPr="00852F39">
                        <w:rPr>
                          <w:b/>
                          <w:color w:val="808080" w:themeColor="background1" w:themeShade="80"/>
                        </w:rPr>
                        <w:t>.</w:t>
                      </w:r>
                    </w:p>
                    <w:p w:rsidR="00784201" w:rsidRDefault="00784201"/>
                  </w:txbxContent>
                </v:textbox>
                <w10:wrap type="square"/>
              </v:shape>
            </w:pict>
          </mc:Fallback>
        </mc:AlternateContent>
      </w:r>
    </w:p>
    <w:p w:rsidR="006955FB" w:rsidRDefault="006955FB" w:rsidP="009A6556">
      <w:r>
        <w:t xml:space="preserve">SCAFER, </w:t>
      </w:r>
      <w:r>
        <w:t xml:space="preserve">Coherente con sus valores corporativos, entiende que toda acción empresarial se inserta dentro de un contexto de múltiples “partes interesadas”: </w:t>
      </w:r>
    </w:p>
    <w:p w:rsidR="006955FB" w:rsidRDefault="006955FB" w:rsidP="006955FB">
      <w:pPr>
        <w:pStyle w:val="Prrafodelista"/>
        <w:numPr>
          <w:ilvl w:val="0"/>
          <w:numId w:val="1"/>
        </w:numPr>
      </w:pPr>
      <w:r>
        <w:t>Trabajadores: nuestro principal activo y por ende piedra angular de nuestro crecimiento</w:t>
      </w:r>
    </w:p>
    <w:p w:rsidR="006955FB" w:rsidRDefault="006955FB" w:rsidP="006955FB">
      <w:pPr>
        <w:pStyle w:val="Prrafodelista"/>
        <w:numPr>
          <w:ilvl w:val="0"/>
          <w:numId w:val="1"/>
        </w:numPr>
      </w:pPr>
      <w:r>
        <w:t>Sociedad: la sustentabilidad y disminución de nuestros impactos son el norte que guía la relación con nuestro entorno social Clientes: buscamos satisfacer sus requerimientos y necesidades dentro de una relación honesta y transparente</w:t>
      </w:r>
    </w:p>
    <w:p w:rsidR="006955FB" w:rsidRDefault="006955FB" w:rsidP="006955FB">
      <w:pPr>
        <w:pStyle w:val="Prrafodelista"/>
        <w:numPr>
          <w:ilvl w:val="0"/>
          <w:numId w:val="1"/>
        </w:numPr>
      </w:pPr>
      <w:r>
        <w:t xml:space="preserve">Proveedores: copartícipes de nuestros negocios, trabajamos bajo un marco de respeto mutuo </w:t>
      </w:r>
    </w:p>
    <w:p w:rsidR="006955FB" w:rsidRDefault="006955FB" w:rsidP="006955FB">
      <w:pPr>
        <w:pStyle w:val="Prrafodelista"/>
        <w:numPr>
          <w:ilvl w:val="0"/>
          <w:numId w:val="1"/>
        </w:numPr>
      </w:pPr>
      <w:r>
        <w:t>Organización: el crecimiento sostenible</w:t>
      </w:r>
      <w:r w:rsidR="00FE69E3">
        <w:t xml:space="preserve"> bajo un enfoque de riesgos reúne</w:t>
      </w:r>
      <w:r>
        <w:t xml:space="preserve"> y convoca las voluntades de los </w:t>
      </w:r>
      <w:r w:rsidR="00FE69E3">
        <w:t>socios miembros de Empresas SCAFER</w:t>
      </w:r>
    </w:p>
    <w:p w:rsidR="006955FB" w:rsidRDefault="006955FB" w:rsidP="009A6556">
      <w:r>
        <w:t xml:space="preserve">El modelo </w:t>
      </w:r>
      <w:r>
        <w:t>presentado,</w:t>
      </w:r>
      <w:r>
        <w:t xml:space="preserve"> procura que el desarrollo de sus actividades se de en un ambiente de armonía y sinergia con sus “partes interesadas” bajo un enfoque de desarrollo sustentable y respetuoso de la legislación laboral, el medioambiente y la seguridad y salud en el trabajo, generando valor agregado para las comunidades con las que la organización interactúa </w:t>
      </w:r>
    </w:p>
    <w:p w:rsidR="009A6556" w:rsidRDefault="006955FB" w:rsidP="009A6556">
      <w:r>
        <w:t xml:space="preserve">Esta política es parte de los planes estratégicos de </w:t>
      </w:r>
      <w:r>
        <w:t>SCAFER</w:t>
      </w:r>
      <w:r>
        <w:t xml:space="preserve"> y es revisada periódicamente para </w:t>
      </w:r>
      <w:r>
        <w:t>asegurar su adecuación.</w:t>
      </w:r>
      <w:bookmarkStart w:id="0" w:name="_GoBack"/>
      <w:bookmarkEnd w:id="0"/>
    </w:p>
    <w:p w:rsidR="009A6556" w:rsidRDefault="00852F39" w:rsidP="00852F39">
      <w:pPr>
        <w:ind w:left="2124" w:firstLine="708"/>
      </w:pPr>
      <w:r>
        <w:t xml:space="preserve">     </w:t>
      </w:r>
      <w:r>
        <w:rPr>
          <w:noProof/>
          <w:lang w:eastAsia="es-CL"/>
        </w:rPr>
        <w:drawing>
          <wp:inline distT="0" distB="0" distL="0" distR="0" wp14:anchorId="1314A157" wp14:editId="197E53A2">
            <wp:extent cx="1549618" cy="675861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071" cy="704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556" w:rsidRPr="00852F39" w:rsidRDefault="009A6556" w:rsidP="00852F39">
      <w:pPr>
        <w:spacing w:after="0" w:line="240" w:lineRule="auto"/>
        <w:jc w:val="center"/>
        <w:rPr>
          <w:rFonts w:asciiTheme="majorHAnsi" w:hAnsiTheme="majorHAnsi" w:cstheme="majorHAnsi"/>
          <w:b/>
          <w:color w:val="808080" w:themeColor="background1" w:themeShade="80"/>
        </w:rPr>
      </w:pPr>
      <w:r w:rsidRPr="00852F39">
        <w:rPr>
          <w:rFonts w:asciiTheme="majorHAnsi" w:hAnsiTheme="majorHAnsi" w:cstheme="majorHAnsi"/>
          <w:b/>
          <w:color w:val="808080" w:themeColor="background1" w:themeShade="80"/>
        </w:rPr>
        <w:t>Manuel Arancibia Morales.</w:t>
      </w:r>
    </w:p>
    <w:p w:rsidR="009A6556" w:rsidRPr="00852F39" w:rsidRDefault="009A6556" w:rsidP="00852F39">
      <w:pPr>
        <w:spacing w:after="0" w:line="240" w:lineRule="auto"/>
        <w:jc w:val="center"/>
        <w:rPr>
          <w:b/>
          <w:color w:val="808080" w:themeColor="background1" w:themeShade="80"/>
        </w:rPr>
      </w:pPr>
      <w:r w:rsidRPr="00852F39">
        <w:rPr>
          <w:rFonts w:asciiTheme="majorHAnsi" w:hAnsiTheme="majorHAnsi" w:cstheme="majorHAnsi"/>
          <w:b/>
          <w:color w:val="808080" w:themeColor="background1" w:themeShade="80"/>
        </w:rPr>
        <w:t>Gerente General.</w:t>
      </w:r>
    </w:p>
    <w:sectPr w:rsidR="009A6556" w:rsidRPr="00852F3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3B39" w:rsidRDefault="00FA3B39" w:rsidP="00784201">
      <w:pPr>
        <w:spacing w:after="0" w:line="240" w:lineRule="auto"/>
      </w:pPr>
      <w:r>
        <w:separator/>
      </w:r>
    </w:p>
  </w:endnote>
  <w:endnote w:type="continuationSeparator" w:id="0">
    <w:p w:rsidR="00FA3B39" w:rsidRDefault="00FA3B39" w:rsidP="00784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201" w:rsidRDefault="0078420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201" w:rsidRPr="00852F39" w:rsidRDefault="00852F39">
    <w:pPr>
      <w:pStyle w:val="Piedepgina"/>
      <w:rPr>
        <w:color w:val="808080" w:themeColor="background1" w:themeShade="80"/>
        <w:sz w:val="16"/>
        <w:szCs w:val="16"/>
      </w:rPr>
    </w:pPr>
    <w:r w:rsidRPr="00852F39">
      <w:rPr>
        <w:color w:val="808080" w:themeColor="background1" w:themeShade="80"/>
        <w:sz w:val="16"/>
        <w:szCs w:val="16"/>
      </w:rPr>
      <w:t xml:space="preserve">Santiago, 04 de Febrero del 2025 – Departamento Prevención de Riesgos – </w:t>
    </w:r>
    <w:proofErr w:type="spellStart"/>
    <w:r w:rsidRPr="00852F39">
      <w:rPr>
        <w:color w:val="808080" w:themeColor="background1" w:themeShade="80"/>
        <w:sz w:val="16"/>
        <w:szCs w:val="16"/>
      </w:rPr>
      <w:t>Scafer</w:t>
    </w:r>
    <w:proofErr w:type="spellEnd"/>
    <w:r w:rsidRPr="00852F39">
      <w:rPr>
        <w:color w:val="808080" w:themeColor="background1" w:themeShade="80"/>
        <w:sz w:val="16"/>
        <w:szCs w:val="16"/>
      </w:rPr>
      <w:t xml:space="preserve"> Ingeniería.</w:t>
    </w:r>
    <w:r>
      <w:rPr>
        <w:color w:val="808080" w:themeColor="background1" w:themeShade="80"/>
        <w:sz w:val="16"/>
        <w:szCs w:val="16"/>
      </w:rPr>
      <w:tab/>
      <w:t>Rev01-08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201" w:rsidRDefault="0078420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3B39" w:rsidRDefault="00FA3B39" w:rsidP="00784201">
      <w:pPr>
        <w:spacing w:after="0" w:line="240" w:lineRule="auto"/>
      </w:pPr>
      <w:r>
        <w:separator/>
      </w:r>
    </w:p>
  </w:footnote>
  <w:footnote w:type="continuationSeparator" w:id="0">
    <w:p w:rsidR="00FA3B39" w:rsidRDefault="00FA3B39" w:rsidP="007842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201" w:rsidRDefault="0078420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201" w:rsidRDefault="00784201" w:rsidP="00784201">
    <w:pPr>
      <w:pStyle w:val="Encabezado"/>
      <w:jc w:val="right"/>
    </w:pPr>
    <w:r w:rsidRPr="00784201">
      <w:rPr>
        <w:noProof/>
        <w:lang w:eastAsia="es-CL"/>
      </w:rPr>
      <w:drawing>
        <wp:inline distT="0" distB="0" distL="0" distR="0" wp14:anchorId="20669009" wp14:editId="7F76DE4C">
          <wp:extent cx="1210940" cy="866693"/>
          <wp:effectExtent l="0" t="0" r="889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40315" cy="8877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201" w:rsidRDefault="0078420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6D7C1E"/>
    <w:multiLevelType w:val="hybridMultilevel"/>
    <w:tmpl w:val="7EB68CBC"/>
    <w:lvl w:ilvl="0" w:tplc="34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FLIR_DOCUMENT_ID" w:val="7bacf49e-1925-448d-9c19-92a5cb8b9b5a"/>
  </w:docVars>
  <w:rsids>
    <w:rsidRoot w:val="009A6556"/>
    <w:rsid w:val="0013504A"/>
    <w:rsid w:val="00280D1D"/>
    <w:rsid w:val="00434729"/>
    <w:rsid w:val="004C6AD1"/>
    <w:rsid w:val="006955FB"/>
    <w:rsid w:val="00784201"/>
    <w:rsid w:val="00852F39"/>
    <w:rsid w:val="009A6556"/>
    <w:rsid w:val="00CD3A15"/>
    <w:rsid w:val="00DC21AE"/>
    <w:rsid w:val="00EB270B"/>
    <w:rsid w:val="00ED4BA1"/>
    <w:rsid w:val="00FA3B39"/>
    <w:rsid w:val="00FD3DF4"/>
    <w:rsid w:val="00FE6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DF616B-6922-4D44-A0C3-8D0C03A9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842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84201"/>
  </w:style>
  <w:style w:type="paragraph" w:styleId="Piedepgina">
    <w:name w:val="footer"/>
    <w:basedOn w:val="Normal"/>
    <w:link w:val="PiedepginaCar"/>
    <w:uiPriority w:val="99"/>
    <w:unhideWhenUsed/>
    <w:rsid w:val="007842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84201"/>
  </w:style>
  <w:style w:type="paragraph" w:styleId="Prrafodelista">
    <w:name w:val="List Paragraph"/>
    <w:basedOn w:val="Normal"/>
    <w:uiPriority w:val="34"/>
    <w:qFormat/>
    <w:rsid w:val="006955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190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6</cp:revision>
  <dcterms:created xsi:type="dcterms:W3CDTF">2025-10-16T14:59:00Z</dcterms:created>
  <dcterms:modified xsi:type="dcterms:W3CDTF">2025-10-16T15:10:00Z</dcterms:modified>
</cp:coreProperties>
</file>